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DC52" w14:textId="53F4B706" w:rsidR="00BF2D8C" w:rsidRDefault="00BC67EA">
      <w:r>
        <w:t>Odpowiedzi na pytania WEIP Sp. z o.o. z 11/09/2023</w:t>
      </w:r>
    </w:p>
    <w:p w14:paraId="1A7FECD5" w14:textId="77777777" w:rsidR="00BC67EA" w:rsidRDefault="00BC67EA"/>
    <w:p w14:paraId="2B2E6A05" w14:textId="68360D0E" w:rsidR="00BC67EA" w:rsidRPr="00F6348C" w:rsidRDefault="00BC67EA" w:rsidP="00E13291">
      <w:pPr>
        <w:pStyle w:val="Akapitzlist"/>
        <w:numPr>
          <w:ilvl w:val="0"/>
          <w:numId w:val="1"/>
        </w:numPr>
        <w:rPr>
          <w:b/>
          <w:bCs/>
        </w:rPr>
      </w:pPr>
      <w:r w:rsidRPr="00F6348C">
        <w:rPr>
          <w:b/>
          <w:bCs/>
          <w:u w:val="single"/>
        </w:rPr>
        <w:t>Pytanie</w:t>
      </w:r>
      <w:r w:rsidRPr="00F6348C">
        <w:rPr>
          <w:b/>
          <w:bCs/>
        </w:rPr>
        <w:t>:</w:t>
      </w:r>
    </w:p>
    <w:p w14:paraId="16C11BAF" w14:textId="77777777" w:rsidR="00E13291" w:rsidRDefault="00E13291" w:rsidP="00E13291">
      <w:pPr>
        <w:pStyle w:val="Akapitzlist"/>
      </w:pPr>
    </w:p>
    <w:p w14:paraId="6A896091" w14:textId="0311284C" w:rsidR="00BC67EA" w:rsidRDefault="00BC67EA" w:rsidP="00E13291">
      <w:pPr>
        <w:pStyle w:val="Akapitzlist"/>
      </w:pPr>
      <w:r>
        <w:t xml:space="preserve">„Regulamin konkursu w paragrafie 12 kryteria oceny ofert punkt 1 </w:t>
      </w:r>
      <w:proofErr w:type="spellStart"/>
      <w:r>
        <w:t>ppkt</w:t>
      </w:r>
      <w:proofErr w:type="spellEnd"/>
      <w:r>
        <w:t xml:space="preserve"> 3 mówi o 100 miejscach parkingowych, czyli tzw. minimum a w sposobie oceny ofert jest:</w:t>
      </w:r>
    </w:p>
    <w:p w14:paraId="34187DDF" w14:textId="3A68CC46" w:rsidR="00BC67EA" w:rsidRDefault="00BC67EA" w:rsidP="00E13291">
      <w:pPr>
        <w:pStyle w:val="Akapitzlist"/>
      </w:pPr>
      <w:r>
        <w:t>W tym kryterium punktu przyznawane za każde kolejne miejsce parkingowe powyżej minimalnego poziomu 150 miejsc</w:t>
      </w:r>
    </w:p>
    <w:p w14:paraId="01930769" w14:textId="5FF40F5B" w:rsidR="00BC67EA" w:rsidRDefault="00BC67EA" w:rsidP="00E13291">
      <w:pPr>
        <w:pStyle w:val="Akapitzlist"/>
      </w:pPr>
      <w:r>
        <w:t>W związku z powyższym proszę o informację jaka jest minimalna liczba miejsc parkingowych”</w:t>
      </w:r>
    </w:p>
    <w:p w14:paraId="143BDC8A" w14:textId="77777777" w:rsidR="00BC67EA" w:rsidRDefault="00BC67EA" w:rsidP="00BC67EA">
      <w:pPr>
        <w:pStyle w:val="Akapitzlist"/>
      </w:pPr>
    </w:p>
    <w:p w14:paraId="57A4265C" w14:textId="243BFB7F" w:rsidR="00BC67EA" w:rsidRPr="00E13291" w:rsidRDefault="00BC67EA" w:rsidP="00BC67EA">
      <w:pPr>
        <w:pStyle w:val="Akapitzlist"/>
        <w:rPr>
          <w:u w:val="single"/>
        </w:rPr>
      </w:pPr>
      <w:r w:rsidRPr="00E13291">
        <w:rPr>
          <w:u w:val="single"/>
        </w:rPr>
        <w:t>Odpowiedź:</w:t>
      </w:r>
    </w:p>
    <w:p w14:paraId="7269FBC9" w14:textId="2EF8F8C6" w:rsidR="00E13291" w:rsidRDefault="00E13291" w:rsidP="00F6348C">
      <w:pPr>
        <w:ind w:left="720"/>
        <w:jc w:val="both"/>
      </w:pPr>
      <w:r>
        <w:t xml:space="preserve">Oczekiwana przez Muzeum minimalna liczba miejsc parkingowych to </w:t>
      </w:r>
      <w:r>
        <w:t xml:space="preserve">100 (słownie: sto) </w:t>
      </w:r>
      <w:r>
        <w:t>(patrz: § 4 ust. 1 pkt a) Regulaminu, § 9 ust. 2 pkt b) Regulaminu, § 12 ust. 1 pkt 3 Regulaminu), w związku z czym wskazana w opisie sposobu oceny ofert liczba 150 jest oczywistą omyłką pisarską i liczę tą należy zastąpić liczbą 100.</w:t>
      </w:r>
    </w:p>
    <w:p w14:paraId="7D4A35A5" w14:textId="77777777" w:rsidR="00E13291" w:rsidRDefault="00E13291" w:rsidP="00E13291">
      <w:pPr>
        <w:ind w:left="720"/>
        <w:jc w:val="both"/>
      </w:pPr>
    </w:p>
    <w:p w14:paraId="3F4C6C42" w14:textId="2E1FEC23" w:rsidR="00E13291" w:rsidRDefault="00E13291" w:rsidP="00E13291">
      <w:pPr>
        <w:ind w:firstLine="720"/>
        <w:jc w:val="both"/>
      </w:pPr>
      <w:r>
        <w:t>Z uwagi zatem na powyższe prawidłowe brzmienie § 12 ust. 2 pkt 2.3. to:</w:t>
      </w:r>
    </w:p>
    <w:p w14:paraId="2C57A831" w14:textId="2B014224" w:rsidR="00E13291" w:rsidRDefault="00E13291" w:rsidP="00E13291">
      <w:pPr>
        <w:ind w:firstLine="720"/>
        <w:jc w:val="both"/>
      </w:pPr>
      <w:r>
        <w:t>„</w:t>
      </w:r>
      <w:r>
        <w:t>Kryterium nr 3 – Ilość miejsc parkingowych liczone powyżej 100 miejsc.</w:t>
      </w:r>
    </w:p>
    <w:p w14:paraId="4C85C953" w14:textId="6A5320F0" w:rsidR="00E13291" w:rsidRDefault="00E13291" w:rsidP="00E13291">
      <w:pPr>
        <w:ind w:firstLine="720"/>
        <w:jc w:val="both"/>
      </w:pPr>
      <w:r>
        <w:t>Sposób oceny ofert nastąpi wg poniższego wzoru:</w:t>
      </w:r>
    </w:p>
    <w:p w14:paraId="43895270" w14:textId="77777777" w:rsidR="00E13291" w:rsidRDefault="00E13291" w:rsidP="00E13291">
      <w:pPr>
        <w:ind w:firstLine="720"/>
        <w:jc w:val="both"/>
      </w:pPr>
      <w:r>
        <w:t>Wartość oferty ocenianej</w:t>
      </w:r>
    </w:p>
    <w:p w14:paraId="062C7200" w14:textId="77777777" w:rsidR="00E13291" w:rsidRDefault="00E13291" w:rsidP="00E13291">
      <w:pPr>
        <w:ind w:firstLine="720"/>
        <w:jc w:val="both"/>
      </w:pPr>
      <w:r>
        <w:t>L p = ------------------------------------------------------ x 5 pkt</w:t>
      </w:r>
    </w:p>
    <w:p w14:paraId="61DCB130" w14:textId="12238A6E" w:rsidR="00E13291" w:rsidRDefault="00E13291" w:rsidP="00E13291">
      <w:pPr>
        <w:ind w:firstLine="720"/>
        <w:jc w:val="both"/>
      </w:pPr>
      <w:r>
        <w:t>Wartość najwyższa z oferowanych</w:t>
      </w:r>
    </w:p>
    <w:p w14:paraId="40A779F0" w14:textId="78825F5F" w:rsidR="00E13291" w:rsidRDefault="00E13291" w:rsidP="00E13291">
      <w:pPr>
        <w:ind w:firstLine="720"/>
        <w:jc w:val="both"/>
      </w:pPr>
      <w:r>
        <w:t>L p – Liczba punktów oferty ocenianej.</w:t>
      </w:r>
    </w:p>
    <w:p w14:paraId="73FDBD1B" w14:textId="77777777" w:rsidR="00E13291" w:rsidRDefault="00E13291" w:rsidP="00E13291">
      <w:pPr>
        <w:ind w:firstLine="720"/>
        <w:jc w:val="both"/>
      </w:pPr>
      <w:r>
        <w:t>Oferta w tym kryterium może otrzymać maksymalnie 5 punktów</w:t>
      </w:r>
    </w:p>
    <w:p w14:paraId="5EBEF053" w14:textId="477FC919" w:rsidR="00E13291" w:rsidRDefault="00E13291" w:rsidP="00436BD4">
      <w:pPr>
        <w:ind w:left="720"/>
        <w:jc w:val="both"/>
      </w:pPr>
      <w:r>
        <w:t xml:space="preserve">W tym kryterium punktu przyznawane za każde kolejne miejsce parkingowe powyżej minimalnego poziomu </w:t>
      </w:r>
      <w:r w:rsidRPr="00E13291">
        <w:rPr>
          <w:b/>
          <w:bCs/>
        </w:rPr>
        <w:t>100</w:t>
      </w:r>
      <w:r>
        <w:t xml:space="preserve"> miejsc.</w:t>
      </w:r>
    </w:p>
    <w:p w14:paraId="58B7D5F3" w14:textId="77777777" w:rsidR="00436BD4" w:rsidRDefault="00436BD4" w:rsidP="00436BD4">
      <w:pPr>
        <w:ind w:left="720"/>
        <w:jc w:val="both"/>
      </w:pPr>
    </w:p>
    <w:p w14:paraId="2F3670B0" w14:textId="3329AC52" w:rsidR="00E13291" w:rsidRDefault="00E13291" w:rsidP="00BC67EA">
      <w:pPr>
        <w:pStyle w:val="Akapitzlist"/>
        <w:numPr>
          <w:ilvl w:val="0"/>
          <w:numId w:val="1"/>
        </w:numPr>
        <w:rPr>
          <w:b/>
          <w:bCs/>
        </w:rPr>
      </w:pPr>
      <w:r w:rsidRPr="00436BD4">
        <w:rPr>
          <w:b/>
          <w:bCs/>
          <w:u w:val="single"/>
        </w:rPr>
        <w:t>Pytanie</w:t>
      </w:r>
      <w:r w:rsidRPr="00436BD4">
        <w:rPr>
          <w:b/>
          <w:bCs/>
        </w:rPr>
        <w:t>:</w:t>
      </w:r>
    </w:p>
    <w:p w14:paraId="1758A511" w14:textId="77777777" w:rsidR="00436BD4" w:rsidRPr="00436BD4" w:rsidRDefault="00436BD4" w:rsidP="00436BD4">
      <w:pPr>
        <w:pStyle w:val="Akapitzlist"/>
        <w:rPr>
          <w:b/>
          <w:bCs/>
        </w:rPr>
      </w:pPr>
    </w:p>
    <w:p w14:paraId="3D273EF2" w14:textId="25062E0F" w:rsidR="00E13291" w:rsidRDefault="00D01944" w:rsidP="00E13291">
      <w:pPr>
        <w:pStyle w:val="Akapitzlist"/>
      </w:pPr>
      <w:r>
        <w:t>„Prosimy o podanie z podziałem na każdy miesiąc oddzielnie wspływów z parkingu za okresy od kwietnia do sierpnia 2023 r.”</w:t>
      </w:r>
    </w:p>
    <w:p w14:paraId="029D6F0B" w14:textId="77777777" w:rsidR="00E13291" w:rsidRDefault="00E13291" w:rsidP="00E13291">
      <w:pPr>
        <w:pStyle w:val="Akapitzlist"/>
      </w:pPr>
    </w:p>
    <w:p w14:paraId="28EC9D36" w14:textId="64654E17" w:rsidR="00E13291" w:rsidRPr="00D01944" w:rsidRDefault="00D01944" w:rsidP="00E13291">
      <w:pPr>
        <w:pStyle w:val="Akapitzlist"/>
        <w:rPr>
          <w:u w:val="single"/>
        </w:rPr>
      </w:pPr>
      <w:r w:rsidRPr="00D01944">
        <w:rPr>
          <w:u w:val="single"/>
        </w:rPr>
        <w:t>Odpowiedź:</w:t>
      </w:r>
    </w:p>
    <w:p w14:paraId="2BB3972F" w14:textId="71BDE02A" w:rsidR="00D01944" w:rsidRDefault="00D01944" w:rsidP="00D01944">
      <w:pPr>
        <w:pStyle w:val="Akapitzlist"/>
        <w:jc w:val="both"/>
      </w:pPr>
      <w:r>
        <w:t>Pros</w:t>
      </w:r>
      <w:r w:rsidR="00D86772">
        <w:t>imy</w:t>
      </w:r>
      <w:r>
        <w:t xml:space="preserve"> o sprecyzowanie pytania poprzez wyjaśnienie oczekiwanego przez pytającego „podania wpływów z parkingu”. </w:t>
      </w:r>
    </w:p>
    <w:p w14:paraId="742BAC46" w14:textId="77777777" w:rsidR="00D01944" w:rsidRDefault="00D01944" w:rsidP="00D01944">
      <w:pPr>
        <w:pStyle w:val="Akapitzlist"/>
        <w:jc w:val="both"/>
      </w:pPr>
    </w:p>
    <w:p w14:paraId="2D97FD0D" w14:textId="27319F4F" w:rsidR="00CD2C26" w:rsidRDefault="00D01944" w:rsidP="00D01944">
      <w:pPr>
        <w:pStyle w:val="Akapitzlist"/>
        <w:jc w:val="both"/>
      </w:pPr>
      <w:r>
        <w:lastRenderedPageBreak/>
        <w:t xml:space="preserve">W tym miejscu Muzeum zaznacza, że zgodnie z zawartą w dniu 26 kwietnia 2023 r. umową </w:t>
      </w:r>
      <w:r w:rsidRPr="00D01944">
        <w:t xml:space="preserve">nr 92/2023/TA </w:t>
      </w:r>
      <w:r w:rsidR="00CD2C26">
        <w:t xml:space="preserve">Operatorem parkingu był WEIP Sp. z o.o. Umowa została rozwiązana ze skutkiem na </w:t>
      </w:r>
      <w:r w:rsidR="00D86772">
        <w:t xml:space="preserve">dzień </w:t>
      </w:r>
      <w:r w:rsidR="00CD2C26">
        <w:t>31 sierpnia 2023 r.</w:t>
      </w:r>
    </w:p>
    <w:p w14:paraId="4C894866" w14:textId="77777777" w:rsidR="00D01944" w:rsidRDefault="00D01944" w:rsidP="00D01944">
      <w:pPr>
        <w:pStyle w:val="Akapitzlist"/>
        <w:jc w:val="both"/>
      </w:pPr>
    </w:p>
    <w:p w14:paraId="50A8443C" w14:textId="4D8634FB" w:rsidR="00CD2C26" w:rsidRDefault="00CD2C26" w:rsidP="00D01944">
      <w:pPr>
        <w:pStyle w:val="Akapitzlist"/>
        <w:jc w:val="both"/>
      </w:pPr>
      <w:r>
        <w:t xml:space="preserve">W okresie obowiązywania umowy (tj. do dnia 31 sierpnia 2023 r.) Operator przekazywał Muzeum wyłącznie informacje stanowiące podstawę ustalenia wysokości wynagrodzenia Muzeum, tj. </w:t>
      </w:r>
      <w:r w:rsidR="00D86772">
        <w:t xml:space="preserve">w przypadku tego Operatora - </w:t>
      </w:r>
      <w:r>
        <w:t xml:space="preserve">informacje </w:t>
      </w:r>
      <w:r w:rsidR="001C2525">
        <w:t xml:space="preserve">o przychodach uzyskanych z </w:t>
      </w:r>
      <w:r w:rsidR="001C2525" w:rsidRPr="001C2525">
        <w:rPr>
          <w:b/>
          <w:bCs/>
        </w:rPr>
        <w:t>2 parkometrów</w:t>
      </w:r>
      <w:r w:rsidR="001C2525">
        <w:t xml:space="preserve"> oraz </w:t>
      </w:r>
      <w:r w:rsidR="001C2525" w:rsidRPr="001C2525">
        <w:rPr>
          <w:b/>
          <w:bCs/>
        </w:rPr>
        <w:t>4 aplikacji mobilnych</w:t>
      </w:r>
      <w:r w:rsidR="001C2525">
        <w:t xml:space="preserve"> (</w:t>
      </w:r>
      <w:proofErr w:type="spellStart"/>
      <w:r w:rsidR="001C2525">
        <w:t>EPark</w:t>
      </w:r>
      <w:proofErr w:type="spellEnd"/>
      <w:r w:rsidR="001C2525">
        <w:t xml:space="preserve">, </w:t>
      </w:r>
      <w:proofErr w:type="spellStart"/>
      <w:r w:rsidR="001C2525">
        <w:t>MobiParking</w:t>
      </w:r>
      <w:proofErr w:type="spellEnd"/>
      <w:r w:rsidR="001C2525">
        <w:t xml:space="preserve">, mPay, </w:t>
      </w:r>
      <w:proofErr w:type="spellStart"/>
      <w:r w:rsidR="001C2525">
        <w:t>AnyPark</w:t>
      </w:r>
      <w:proofErr w:type="spellEnd"/>
      <w:r w:rsidR="001C2525">
        <w:t xml:space="preserve">). </w:t>
      </w:r>
    </w:p>
    <w:p w14:paraId="0DEF83C3" w14:textId="77777777" w:rsidR="001C2525" w:rsidRDefault="001C2525" w:rsidP="00D01944">
      <w:pPr>
        <w:pStyle w:val="Akapitzlist"/>
        <w:jc w:val="both"/>
      </w:pPr>
    </w:p>
    <w:p w14:paraId="2F277B90" w14:textId="35A00A32" w:rsidR="001C2525" w:rsidRDefault="001C2525" w:rsidP="00D01944">
      <w:pPr>
        <w:pStyle w:val="Akapitzlist"/>
        <w:jc w:val="both"/>
      </w:pPr>
      <w:r>
        <w:t>W okresie od 27.04.2023 r. do 31.08.2023 przychód ten przedstawiał się następująco:</w:t>
      </w:r>
    </w:p>
    <w:p w14:paraId="044FAB01" w14:textId="77777777" w:rsidR="001C2525" w:rsidRDefault="001C2525" w:rsidP="00D01944">
      <w:pPr>
        <w:pStyle w:val="Akapitzlist"/>
        <w:jc w:val="both"/>
      </w:pPr>
    </w:p>
    <w:p w14:paraId="2C3D848C" w14:textId="4701F24F" w:rsidR="001C2525" w:rsidRDefault="001C2525" w:rsidP="00D01944">
      <w:pPr>
        <w:pStyle w:val="Akapitzlist"/>
        <w:jc w:val="both"/>
      </w:pPr>
      <w:r>
        <w:t>04/2023 – 6.078,16 zł brutto;</w:t>
      </w:r>
    </w:p>
    <w:p w14:paraId="5C700609" w14:textId="474B31A1" w:rsidR="001C2525" w:rsidRDefault="001C2525" w:rsidP="00D01944">
      <w:pPr>
        <w:pStyle w:val="Akapitzlist"/>
        <w:jc w:val="both"/>
      </w:pPr>
      <w:r>
        <w:t>05/2023 – 16.031,81 zł brutto;</w:t>
      </w:r>
    </w:p>
    <w:p w14:paraId="0136AF0E" w14:textId="4A861ADB" w:rsidR="001C2525" w:rsidRDefault="001C2525" w:rsidP="00D01944">
      <w:pPr>
        <w:pStyle w:val="Akapitzlist"/>
        <w:jc w:val="both"/>
      </w:pPr>
      <w:r>
        <w:t>06/2023 – 21.819,30 zł brutto;</w:t>
      </w:r>
    </w:p>
    <w:p w14:paraId="2D77B063" w14:textId="676C6D87" w:rsidR="001C2525" w:rsidRDefault="001C2525" w:rsidP="00D01944">
      <w:pPr>
        <w:pStyle w:val="Akapitzlist"/>
        <w:jc w:val="both"/>
      </w:pPr>
      <w:r>
        <w:t xml:space="preserve">07/2023 – </w:t>
      </w:r>
      <w:r w:rsidR="00D86772" w:rsidRPr="00D86772">
        <w:t>62.873,15</w:t>
      </w:r>
      <w:r w:rsidR="00D86772">
        <w:t xml:space="preserve"> zł brutto;</w:t>
      </w:r>
    </w:p>
    <w:p w14:paraId="5F72AFA2" w14:textId="156A5558" w:rsidR="001C2525" w:rsidRDefault="001C2525" w:rsidP="001C2525">
      <w:pPr>
        <w:pStyle w:val="Akapitzlist"/>
        <w:jc w:val="both"/>
      </w:pPr>
      <w:r>
        <w:t>08/2023 – 78.814,30 zł brutto;</w:t>
      </w:r>
    </w:p>
    <w:p w14:paraId="08948E28" w14:textId="77777777" w:rsidR="001C2525" w:rsidRDefault="001C2525" w:rsidP="001C2525">
      <w:pPr>
        <w:pStyle w:val="Akapitzlist"/>
        <w:jc w:val="both"/>
      </w:pPr>
    </w:p>
    <w:p w14:paraId="1A2BA500" w14:textId="761F8CC2" w:rsidR="001C2525" w:rsidRDefault="001C2525" w:rsidP="001C2525">
      <w:pPr>
        <w:pStyle w:val="Akapitzlist"/>
        <w:jc w:val="both"/>
      </w:pPr>
      <w:r>
        <w:t xml:space="preserve">W tym miejscu zaznaczyć </w:t>
      </w:r>
      <w:r w:rsidR="00D86772">
        <w:t>jednak</w:t>
      </w:r>
      <w:r>
        <w:t xml:space="preserve"> należy, że </w:t>
      </w:r>
      <w:r w:rsidRPr="001C2525">
        <w:rPr>
          <w:b/>
          <w:bCs/>
        </w:rPr>
        <w:t>Operator nie przekazywał informacji o niestanowiących podstawy ustalenia wysokości wynagrodzenia Muzeum przychodach z opłat dodatkowych</w:t>
      </w:r>
      <w:r>
        <w:rPr>
          <w:b/>
          <w:bCs/>
        </w:rPr>
        <w:t xml:space="preserve">, </w:t>
      </w:r>
      <w:r w:rsidRPr="001C2525">
        <w:t>któr</w:t>
      </w:r>
      <w:r>
        <w:t>e zgodnie z zawart</w:t>
      </w:r>
      <w:r w:rsidR="00D86772">
        <w:t>ą</w:t>
      </w:r>
      <w:r>
        <w:t xml:space="preserve"> umową stanowiły dochód Operatora.</w:t>
      </w:r>
    </w:p>
    <w:p w14:paraId="51E2684C" w14:textId="77777777" w:rsidR="002B1D03" w:rsidRPr="001C2525" w:rsidRDefault="002B1D03" w:rsidP="001C2525">
      <w:pPr>
        <w:pStyle w:val="Akapitzlist"/>
        <w:jc w:val="both"/>
        <w:rPr>
          <w:b/>
          <w:bCs/>
        </w:rPr>
      </w:pPr>
    </w:p>
    <w:p w14:paraId="703E4B67" w14:textId="2310EA7F" w:rsidR="00E13291" w:rsidRPr="00436BD4" w:rsidRDefault="00D86772" w:rsidP="00BC67EA">
      <w:pPr>
        <w:pStyle w:val="Akapitzlist"/>
        <w:numPr>
          <w:ilvl w:val="0"/>
          <w:numId w:val="1"/>
        </w:numPr>
        <w:rPr>
          <w:b/>
          <w:bCs/>
        </w:rPr>
      </w:pPr>
      <w:r w:rsidRPr="00436BD4">
        <w:rPr>
          <w:b/>
          <w:bCs/>
          <w:u w:val="single"/>
        </w:rPr>
        <w:t>Pytanie</w:t>
      </w:r>
      <w:r w:rsidRPr="00436BD4">
        <w:rPr>
          <w:b/>
          <w:bCs/>
        </w:rPr>
        <w:t>:</w:t>
      </w:r>
    </w:p>
    <w:p w14:paraId="4685610F" w14:textId="77777777" w:rsidR="00D86772" w:rsidRDefault="00D86772" w:rsidP="00D86772">
      <w:pPr>
        <w:pStyle w:val="Akapitzlist"/>
      </w:pPr>
    </w:p>
    <w:p w14:paraId="663828AE" w14:textId="25BB0810" w:rsidR="00D86772" w:rsidRDefault="00D86772" w:rsidP="00D86772">
      <w:pPr>
        <w:pStyle w:val="Akapitzlist"/>
        <w:jc w:val="both"/>
      </w:pPr>
      <w:r>
        <w:t>Prosimy o podanie, czy przedmiotowy parking jest pod ochroną konserwatorska oraz nadzoru archeologicznego oraz czy Muzeum posiada zgody na zamontowanie na parkingu infrastruktury parkingowej”</w:t>
      </w:r>
    </w:p>
    <w:p w14:paraId="4752E1C3" w14:textId="77777777" w:rsidR="00D86772" w:rsidRDefault="00D86772" w:rsidP="00D86772">
      <w:pPr>
        <w:pStyle w:val="Akapitzlist"/>
        <w:jc w:val="both"/>
      </w:pPr>
    </w:p>
    <w:p w14:paraId="45CCE016" w14:textId="4F321F30" w:rsidR="00D86772" w:rsidRDefault="00D86772" w:rsidP="00D86772">
      <w:pPr>
        <w:pStyle w:val="Akapitzlist"/>
        <w:jc w:val="both"/>
      </w:pPr>
      <w:r w:rsidRPr="00436BD4">
        <w:rPr>
          <w:u w:val="single"/>
        </w:rPr>
        <w:t>Odpowiedź</w:t>
      </w:r>
      <w:r>
        <w:t>:</w:t>
      </w:r>
    </w:p>
    <w:p w14:paraId="3BDA047B" w14:textId="77777777" w:rsidR="00D86772" w:rsidRDefault="00D86772" w:rsidP="00D86772">
      <w:pPr>
        <w:pStyle w:val="Akapitzlist"/>
        <w:jc w:val="both"/>
      </w:pPr>
    </w:p>
    <w:p w14:paraId="5723ED1B" w14:textId="77777777" w:rsidR="00436BD4" w:rsidRDefault="00D86772" w:rsidP="00D86772">
      <w:pPr>
        <w:pStyle w:val="Akapitzlist"/>
        <w:jc w:val="both"/>
      </w:pPr>
      <w:r w:rsidRPr="00D86772">
        <w:t xml:space="preserve">Zapisy dotyczące ochrony konserwatorskiej </w:t>
      </w:r>
      <w:r>
        <w:t>z</w:t>
      </w:r>
      <w:r w:rsidRPr="00D86772">
        <w:t>godn</w:t>
      </w:r>
      <w:r>
        <w:t>e</w:t>
      </w:r>
      <w:r w:rsidRPr="00D86772">
        <w:t xml:space="preserve"> z MPZP dla tego terenu</w:t>
      </w:r>
      <w:r>
        <w:t xml:space="preserve">. </w:t>
      </w:r>
    </w:p>
    <w:p w14:paraId="0A6325F1" w14:textId="06856BA8" w:rsidR="00D86772" w:rsidRDefault="00436BD4" w:rsidP="00436BD4">
      <w:pPr>
        <w:pStyle w:val="Akapitzlist"/>
        <w:jc w:val="both"/>
      </w:pPr>
      <w:r>
        <w:t xml:space="preserve">Nadzór archeologiczny jest </w:t>
      </w:r>
      <w:r w:rsidRPr="00436BD4">
        <w:t>zależn</w:t>
      </w:r>
      <w:r>
        <w:t>y</w:t>
      </w:r>
      <w:r w:rsidRPr="00436BD4">
        <w:t xml:space="preserve"> od </w:t>
      </w:r>
      <w:r>
        <w:t>planowanych przez Operatora prac, których Muzeum na tym etapie postępowania nie jest w stanie przewidzieć, przy czym Muzeum nie dopuszcza istotnych prac gruntowych.</w:t>
      </w:r>
    </w:p>
    <w:sectPr w:rsidR="00D86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84125"/>
    <w:multiLevelType w:val="hybridMultilevel"/>
    <w:tmpl w:val="6792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EA"/>
    <w:rsid w:val="001C2525"/>
    <w:rsid w:val="002B1D03"/>
    <w:rsid w:val="00436BD4"/>
    <w:rsid w:val="00472FCD"/>
    <w:rsid w:val="005F0382"/>
    <w:rsid w:val="00707549"/>
    <w:rsid w:val="00BC67EA"/>
    <w:rsid w:val="00BF2D8C"/>
    <w:rsid w:val="00CD2C26"/>
    <w:rsid w:val="00D01944"/>
    <w:rsid w:val="00D86772"/>
    <w:rsid w:val="00E13291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2BBF"/>
  <w15:chartTrackingRefBased/>
  <w15:docId w15:val="{31BD89B9-56F9-4F99-BD0A-24560D3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Pazur</dc:creator>
  <cp:keywords/>
  <dc:description/>
  <cp:lastModifiedBy>Kamila Pazur</cp:lastModifiedBy>
  <cp:revision>2</cp:revision>
  <dcterms:created xsi:type="dcterms:W3CDTF">2023-09-13T10:07:00Z</dcterms:created>
  <dcterms:modified xsi:type="dcterms:W3CDTF">2023-09-14T07:11:00Z</dcterms:modified>
</cp:coreProperties>
</file>